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341F" w:rsidRPr="0058341F" w:rsidRDefault="0058341F" w:rsidP="0058341F">
      <w:pPr>
        <w:shd w:val="clear" w:color="auto" w:fill="EEEEEE"/>
        <w:spacing w:before="360" w:after="120" w:line="312" w:lineRule="atLeast"/>
        <w:jc w:val="center"/>
        <w:rPr>
          <w:rFonts w:ascii="Times New Roman" w:eastAsia="Times New Roman" w:hAnsi="Times New Roman" w:cs="Times New Roman"/>
          <w:i/>
          <w:iCs/>
          <w:color w:val="444444"/>
          <w:sz w:val="27"/>
          <w:szCs w:val="27"/>
          <w:lang w:val="en" w:eastAsia="en-GB"/>
        </w:rPr>
      </w:pPr>
      <w:r w:rsidRPr="0058341F">
        <w:rPr>
          <w:rFonts w:ascii="Times New Roman" w:eastAsia="Times New Roman" w:hAnsi="Times New Roman" w:cs="Times New Roman"/>
          <w:i/>
          <w:iCs/>
          <w:color w:val="444444"/>
          <w:sz w:val="27"/>
          <w:szCs w:val="27"/>
          <w:lang w:val="en" w:eastAsia="en-GB"/>
        </w:rPr>
        <w:t>Article 5</w:t>
      </w:r>
    </w:p>
    <w:p w:rsidR="0058341F" w:rsidRPr="0058341F" w:rsidRDefault="0058341F" w:rsidP="0058341F">
      <w:pPr>
        <w:shd w:val="clear" w:color="auto" w:fill="EEEEEE"/>
        <w:spacing w:before="60" w:after="120" w:line="312" w:lineRule="atLeast"/>
        <w:jc w:val="center"/>
        <w:rPr>
          <w:rFonts w:ascii="Times New Roman" w:eastAsia="Times New Roman" w:hAnsi="Times New Roman" w:cs="Times New Roman"/>
          <w:b/>
          <w:bCs/>
          <w:color w:val="444444"/>
          <w:sz w:val="27"/>
          <w:szCs w:val="27"/>
          <w:lang w:val="en" w:eastAsia="en-GB"/>
        </w:rPr>
      </w:pPr>
      <w:r w:rsidRPr="0058341F">
        <w:rPr>
          <w:rFonts w:ascii="Times New Roman" w:eastAsia="Times New Roman" w:hAnsi="Times New Roman" w:cs="Times New Roman"/>
          <w:b/>
          <w:bCs/>
          <w:color w:val="444444"/>
          <w:sz w:val="27"/>
          <w:szCs w:val="27"/>
          <w:lang w:val="en" w:eastAsia="en-GB"/>
        </w:rPr>
        <w:t>Derogations from drawing up a declaration of performance</w:t>
      </w:r>
    </w:p>
    <w:p w:rsidR="0058341F" w:rsidRPr="0058341F" w:rsidRDefault="0058341F" w:rsidP="0058341F">
      <w:pPr>
        <w:shd w:val="clear" w:color="auto" w:fill="EEEEEE"/>
        <w:spacing w:before="120" w:line="312" w:lineRule="atLeast"/>
        <w:jc w:val="both"/>
        <w:rPr>
          <w:rFonts w:ascii="Times New Roman" w:eastAsia="Times New Roman" w:hAnsi="Times New Roman" w:cs="Times New Roman"/>
          <w:color w:val="444444"/>
          <w:sz w:val="27"/>
          <w:szCs w:val="27"/>
          <w:lang w:val="en" w:eastAsia="en-GB"/>
        </w:rPr>
      </w:pPr>
      <w:r w:rsidRPr="0058341F">
        <w:rPr>
          <w:rFonts w:ascii="Times New Roman" w:eastAsia="Times New Roman" w:hAnsi="Times New Roman" w:cs="Times New Roman"/>
          <w:color w:val="444444"/>
          <w:sz w:val="27"/>
          <w:szCs w:val="27"/>
          <w:lang w:val="en" w:eastAsia="en-GB"/>
        </w:rPr>
        <w:t xml:space="preserve">By way of derogation from Article 4(1) and in the absence of Union or national provisions requiring the declaration of essential characteristics where the construction products are intended to be used, a manufacturer may refrain from drawing up a declaration of performance when placing a construction product covered by a </w:t>
      </w:r>
      <w:proofErr w:type="spellStart"/>
      <w:r w:rsidRPr="0058341F">
        <w:rPr>
          <w:rFonts w:ascii="Times New Roman" w:eastAsia="Times New Roman" w:hAnsi="Times New Roman" w:cs="Times New Roman"/>
          <w:color w:val="444444"/>
          <w:sz w:val="27"/>
          <w:szCs w:val="27"/>
          <w:lang w:val="en" w:eastAsia="en-GB"/>
        </w:rPr>
        <w:t>harmonised</w:t>
      </w:r>
      <w:proofErr w:type="spellEnd"/>
      <w:r w:rsidRPr="0058341F">
        <w:rPr>
          <w:rFonts w:ascii="Times New Roman" w:eastAsia="Times New Roman" w:hAnsi="Times New Roman" w:cs="Times New Roman"/>
          <w:color w:val="444444"/>
          <w:sz w:val="27"/>
          <w:szCs w:val="27"/>
          <w:lang w:val="en" w:eastAsia="en-GB"/>
        </w:rPr>
        <w:t xml:space="preserve"> standard on the market where:</w:t>
      </w:r>
    </w:p>
    <w:tbl>
      <w:tblPr>
        <w:tblW w:w="5000" w:type="pct"/>
        <w:tblBorders>
          <w:top w:val="single" w:sz="6" w:space="0" w:color="FFFFFF"/>
          <w:left w:val="single" w:sz="6" w:space="0" w:color="FFFFFF"/>
          <w:bottom w:val="single" w:sz="6" w:space="0" w:color="FFFFFF"/>
          <w:right w:val="single" w:sz="6" w:space="0" w:color="FFFFFF"/>
        </w:tblBorders>
        <w:tblCellMar>
          <w:left w:w="0" w:type="dxa"/>
          <w:right w:w="0" w:type="dxa"/>
        </w:tblCellMar>
        <w:tblLook w:val="04A0" w:firstRow="1" w:lastRow="0" w:firstColumn="1" w:lastColumn="0" w:noHBand="0" w:noVBand="1"/>
      </w:tblPr>
      <w:tblGrid>
        <w:gridCol w:w="334"/>
        <w:gridCol w:w="8797"/>
      </w:tblGrid>
      <w:tr w:rsidR="0058341F" w:rsidRPr="0058341F" w:rsidTr="0058341F">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rsidR="0058341F" w:rsidRPr="0058341F" w:rsidRDefault="0058341F" w:rsidP="0058341F">
            <w:pPr>
              <w:spacing w:before="120" w:after="0" w:line="312" w:lineRule="atLeast"/>
              <w:jc w:val="both"/>
              <w:rPr>
                <w:rFonts w:ascii="Lucida Sans Unicode" w:eastAsia="Times New Roman" w:hAnsi="Lucida Sans Unicode" w:cs="Lucida Sans Unicode"/>
                <w:color w:val="444444"/>
                <w:sz w:val="19"/>
                <w:szCs w:val="19"/>
                <w:lang w:eastAsia="en-GB"/>
              </w:rPr>
            </w:pPr>
            <w:r w:rsidRPr="0058341F">
              <w:rPr>
                <w:rFonts w:ascii="Lucida Sans Unicode" w:eastAsia="Times New Roman" w:hAnsi="Lucida Sans Unicode" w:cs="Lucida Sans Unicode"/>
                <w:color w:val="444444"/>
                <w:sz w:val="19"/>
                <w:szCs w:val="19"/>
                <w:lang w:eastAsia="en-GB"/>
              </w:rPr>
              <w:t>(a)</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rsidR="0058341F" w:rsidRPr="0058341F" w:rsidRDefault="0058341F" w:rsidP="0058341F">
            <w:pPr>
              <w:spacing w:before="120" w:after="0" w:line="312" w:lineRule="atLeast"/>
              <w:jc w:val="both"/>
              <w:rPr>
                <w:rFonts w:ascii="Lucida Sans Unicode" w:eastAsia="Times New Roman" w:hAnsi="Lucida Sans Unicode" w:cs="Lucida Sans Unicode"/>
                <w:color w:val="444444"/>
                <w:sz w:val="19"/>
                <w:szCs w:val="19"/>
                <w:lang w:eastAsia="en-GB"/>
              </w:rPr>
            </w:pPr>
            <w:r w:rsidRPr="0058341F">
              <w:rPr>
                <w:rFonts w:ascii="Lucida Sans Unicode" w:eastAsia="Times New Roman" w:hAnsi="Lucida Sans Unicode" w:cs="Lucida Sans Unicode"/>
                <w:color w:val="444444"/>
                <w:sz w:val="19"/>
                <w:szCs w:val="19"/>
                <w:lang w:eastAsia="en-GB"/>
              </w:rPr>
              <w:t>the construction product is individually manufactured or custom-made in a non-series process in response to a specific order, and installed in a single identified construction work, by a manufacturer who is responsible for the safe incorporation of the product into the construction works, in compliance with the applicable national rules and under the responsibility of those responsible for the safe execution of the construction works designated under the applicable national rules;</w:t>
            </w:r>
          </w:p>
        </w:tc>
      </w:tr>
    </w:tbl>
    <w:p w:rsidR="0058341F" w:rsidRPr="0058341F" w:rsidRDefault="0058341F" w:rsidP="0058341F">
      <w:pPr>
        <w:shd w:val="clear" w:color="auto" w:fill="EEEEEE"/>
        <w:spacing w:line="312" w:lineRule="atLeast"/>
        <w:rPr>
          <w:rFonts w:ascii="Times New Roman" w:eastAsia="Times New Roman" w:hAnsi="Times New Roman" w:cs="Times New Roman"/>
          <w:vanish/>
          <w:color w:val="444444"/>
          <w:sz w:val="27"/>
          <w:szCs w:val="27"/>
          <w:lang w:val="en" w:eastAsia="en-GB"/>
        </w:rPr>
      </w:pPr>
    </w:p>
    <w:tbl>
      <w:tblPr>
        <w:tblW w:w="5000" w:type="pct"/>
        <w:tblBorders>
          <w:top w:val="single" w:sz="6" w:space="0" w:color="FFFFFF"/>
          <w:left w:val="single" w:sz="6" w:space="0" w:color="FFFFFF"/>
          <w:bottom w:val="single" w:sz="6" w:space="0" w:color="FFFFFF"/>
          <w:right w:val="single" w:sz="6" w:space="0" w:color="FFFFFF"/>
        </w:tblBorders>
        <w:tblCellMar>
          <w:left w:w="0" w:type="dxa"/>
          <w:right w:w="0" w:type="dxa"/>
        </w:tblCellMar>
        <w:tblLook w:val="04A0" w:firstRow="1" w:lastRow="0" w:firstColumn="1" w:lastColumn="0" w:noHBand="0" w:noVBand="1"/>
      </w:tblPr>
      <w:tblGrid>
        <w:gridCol w:w="349"/>
        <w:gridCol w:w="8782"/>
      </w:tblGrid>
      <w:tr w:rsidR="0058341F" w:rsidRPr="0058341F" w:rsidTr="0058341F">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rsidR="0058341F" w:rsidRPr="0058341F" w:rsidRDefault="0058341F" w:rsidP="0058341F">
            <w:pPr>
              <w:spacing w:before="120" w:after="0" w:line="312" w:lineRule="atLeast"/>
              <w:jc w:val="both"/>
              <w:rPr>
                <w:rFonts w:ascii="Lucida Sans Unicode" w:eastAsia="Times New Roman" w:hAnsi="Lucida Sans Unicode" w:cs="Lucida Sans Unicode"/>
                <w:color w:val="444444"/>
                <w:sz w:val="19"/>
                <w:szCs w:val="19"/>
                <w:lang w:eastAsia="en-GB"/>
              </w:rPr>
            </w:pPr>
            <w:r w:rsidRPr="0058341F">
              <w:rPr>
                <w:rFonts w:ascii="Lucida Sans Unicode" w:eastAsia="Times New Roman" w:hAnsi="Lucida Sans Unicode" w:cs="Lucida Sans Unicode"/>
                <w:color w:val="444444"/>
                <w:sz w:val="19"/>
                <w:szCs w:val="19"/>
                <w:lang w:eastAsia="en-GB"/>
              </w:rPr>
              <w:t>(b)</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rsidR="0058341F" w:rsidRPr="0058341F" w:rsidRDefault="0058341F" w:rsidP="0058341F">
            <w:pPr>
              <w:spacing w:before="120" w:after="0" w:line="312" w:lineRule="atLeast"/>
              <w:jc w:val="both"/>
              <w:rPr>
                <w:rFonts w:ascii="Lucida Sans Unicode" w:eastAsia="Times New Roman" w:hAnsi="Lucida Sans Unicode" w:cs="Lucida Sans Unicode"/>
                <w:color w:val="444444"/>
                <w:sz w:val="19"/>
                <w:szCs w:val="19"/>
                <w:lang w:eastAsia="en-GB"/>
              </w:rPr>
            </w:pPr>
            <w:r w:rsidRPr="0058341F">
              <w:rPr>
                <w:rFonts w:ascii="Lucida Sans Unicode" w:eastAsia="Times New Roman" w:hAnsi="Lucida Sans Unicode" w:cs="Lucida Sans Unicode"/>
                <w:color w:val="444444"/>
                <w:sz w:val="19"/>
                <w:szCs w:val="19"/>
                <w:lang w:eastAsia="en-GB"/>
              </w:rPr>
              <w:t>the construction product is manufactured on the construction site for its incorporation in the respective construction works in compliance with the applicable national rules and under the responsibility of those responsible for the safe execution of the construction works designated under the applicable national rules; or</w:t>
            </w:r>
          </w:p>
        </w:tc>
      </w:tr>
    </w:tbl>
    <w:p w:rsidR="0058341F" w:rsidRPr="0058341F" w:rsidRDefault="0058341F" w:rsidP="0058341F">
      <w:pPr>
        <w:shd w:val="clear" w:color="auto" w:fill="EEEEEE"/>
        <w:spacing w:line="312" w:lineRule="atLeast"/>
        <w:rPr>
          <w:rFonts w:ascii="Times New Roman" w:eastAsia="Times New Roman" w:hAnsi="Times New Roman" w:cs="Times New Roman"/>
          <w:vanish/>
          <w:color w:val="444444"/>
          <w:sz w:val="27"/>
          <w:szCs w:val="27"/>
          <w:lang w:val="en" w:eastAsia="en-GB"/>
        </w:rPr>
      </w:pPr>
    </w:p>
    <w:tbl>
      <w:tblPr>
        <w:tblW w:w="5000" w:type="pct"/>
        <w:tblBorders>
          <w:top w:val="single" w:sz="6" w:space="0" w:color="FFFFFF"/>
          <w:left w:val="single" w:sz="6" w:space="0" w:color="FFFFFF"/>
          <w:bottom w:val="single" w:sz="6" w:space="0" w:color="FFFFFF"/>
          <w:right w:val="single" w:sz="6" w:space="0" w:color="FFFFFF"/>
        </w:tblBorders>
        <w:tblCellMar>
          <w:left w:w="0" w:type="dxa"/>
          <w:right w:w="0" w:type="dxa"/>
        </w:tblCellMar>
        <w:tblLook w:val="04A0" w:firstRow="1" w:lastRow="0" w:firstColumn="1" w:lastColumn="0" w:noHBand="0" w:noVBand="1"/>
      </w:tblPr>
      <w:tblGrid>
        <w:gridCol w:w="326"/>
        <w:gridCol w:w="8805"/>
      </w:tblGrid>
      <w:tr w:rsidR="0058341F" w:rsidRPr="0058341F" w:rsidTr="0058341F">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rsidR="0058341F" w:rsidRPr="0058341F" w:rsidRDefault="0058341F" w:rsidP="0058341F">
            <w:pPr>
              <w:spacing w:before="120" w:after="0" w:line="312" w:lineRule="atLeast"/>
              <w:jc w:val="both"/>
              <w:rPr>
                <w:rFonts w:ascii="Lucida Sans Unicode" w:eastAsia="Times New Roman" w:hAnsi="Lucida Sans Unicode" w:cs="Lucida Sans Unicode"/>
                <w:color w:val="444444"/>
                <w:sz w:val="19"/>
                <w:szCs w:val="19"/>
                <w:lang w:eastAsia="en-GB"/>
              </w:rPr>
            </w:pPr>
            <w:r w:rsidRPr="0058341F">
              <w:rPr>
                <w:rFonts w:ascii="Lucida Sans Unicode" w:eastAsia="Times New Roman" w:hAnsi="Lucida Sans Unicode" w:cs="Lucida Sans Unicode"/>
                <w:color w:val="444444"/>
                <w:sz w:val="19"/>
                <w:szCs w:val="19"/>
                <w:lang w:eastAsia="en-GB"/>
              </w:rPr>
              <w:t>(c)</w:t>
            </w:r>
          </w:p>
        </w:tc>
        <w:tc>
          <w:tcPr>
            <w:tcW w:w="0" w:type="auto"/>
            <w:tcBorders>
              <w:top w:val="single" w:sz="6" w:space="0" w:color="FFFFFF"/>
              <w:left w:val="single" w:sz="6" w:space="0" w:color="FFFFFF"/>
              <w:bottom w:val="single" w:sz="6" w:space="0" w:color="FFFFFF"/>
              <w:right w:val="single" w:sz="6" w:space="0" w:color="FFFFFF"/>
            </w:tcBorders>
            <w:shd w:val="clear" w:color="auto" w:fill="FFFFFF"/>
            <w:tcMar>
              <w:top w:w="30" w:type="dxa"/>
              <w:left w:w="75" w:type="dxa"/>
              <w:bottom w:w="30" w:type="dxa"/>
              <w:right w:w="30" w:type="dxa"/>
            </w:tcMar>
            <w:hideMark/>
          </w:tcPr>
          <w:p w:rsidR="0058341F" w:rsidRPr="0058341F" w:rsidRDefault="0058341F" w:rsidP="0058341F">
            <w:pPr>
              <w:spacing w:before="120" w:after="0" w:line="312" w:lineRule="atLeast"/>
              <w:jc w:val="both"/>
              <w:rPr>
                <w:rFonts w:ascii="Lucida Sans Unicode" w:eastAsia="Times New Roman" w:hAnsi="Lucida Sans Unicode" w:cs="Lucida Sans Unicode"/>
                <w:color w:val="444444"/>
                <w:sz w:val="19"/>
                <w:szCs w:val="19"/>
                <w:lang w:eastAsia="en-GB"/>
              </w:rPr>
            </w:pPr>
            <w:proofErr w:type="gramStart"/>
            <w:r w:rsidRPr="0058341F">
              <w:rPr>
                <w:rFonts w:ascii="Lucida Sans Unicode" w:eastAsia="Times New Roman" w:hAnsi="Lucida Sans Unicode" w:cs="Lucida Sans Unicode"/>
                <w:color w:val="444444"/>
                <w:sz w:val="19"/>
                <w:szCs w:val="19"/>
                <w:lang w:eastAsia="en-GB"/>
              </w:rPr>
              <w:t>the</w:t>
            </w:r>
            <w:proofErr w:type="gramEnd"/>
            <w:r w:rsidRPr="0058341F">
              <w:rPr>
                <w:rFonts w:ascii="Lucida Sans Unicode" w:eastAsia="Times New Roman" w:hAnsi="Lucida Sans Unicode" w:cs="Lucida Sans Unicode"/>
                <w:color w:val="444444"/>
                <w:sz w:val="19"/>
                <w:szCs w:val="19"/>
                <w:lang w:eastAsia="en-GB"/>
              </w:rPr>
              <w:t xml:space="preserve"> construction product is manufactured in a traditional manner or in a manner appropriate to heritage conservation and in a non-industrial process for adequately renovating construction works officially protected as part of a designated environment or because of their special architectural or historic merit, in compliance with the applicable national rules.</w:t>
            </w:r>
          </w:p>
        </w:tc>
      </w:tr>
    </w:tbl>
    <w:p w:rsidR="004E20D9" w:rsidRDefault="004E20D9">
      <w:bookmarkStart w:id="0" w:name="_GoBack"/>
      <w:bookmarkEnd w:id="0"/>
    </w:p>
    <w:sectPr w:rsidR="004E20D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341F"/>
    <w:rsid w:val="004E20D9"/>
    <w:rsid w:val="005834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3996489">
      <w:bodyDiv w:val="1"/>
      <w:marLeft w:val="0"/>
      <w:marRight w:val="0"/>
      <w:marTop w:val="0"/>
      <w:marBottom w:val="0"/>
      <w:divBdr>
        <w:top w:val="none" w:sz="0" w:space="0" w:color="auto"/>
        <w:left w:val="none" w:sz="0" w:space="0" w:color="auto"/>
        <w:bottom w:val="none" w:sz="0" w:space="0" w:color="auto"/>
        <w:right w:val="none" w:sz="0" w:space="0" w:color="auto"/>
      </w:divBdr>
      <w:divsChild>
        <w:div w:id="108162928">
          <w:marLeft w:val="0"/>
          <w:marRight w:val="0"/>
          <w:marTop w:val="0"/>
          <w:marBottom w:val="0"/>
          <w:divBdr>
            <w:top w:val="none" w:sz="0" w:space="0" w:color="auto"/>
            <w:left w:val="none" w:sz="0" w:space="0" w:color="auto"/>
            <w:bottom w:val="none" w:sz="0" w:space="0" w:color="auto"/>
            <w:right w:val="none" w:sz="0" w:space="0" w:color="auto"/>
          </w:divBdr>
          <w:divsChild>
            <w:div w:id="588664524">
              <w:marLeft w:val="0"/>
              <w:marRight w:val="0"/>
              <w:marTop w:val="0"/>
              <w:marBottom w:val="0"/>
              <w:divBdr>
                <w:top w:val="none" w:sz="0" w:space="0" w:color="auto"/>
                <w:left w:val="none" w:sz="0" w:space="0" w:color="auto"/>
                <w:bottom w:val="none" w:sz="0" w:space="0" w:color="auto"/>
                <w:right w:val="none" w:sz="0" w:space="0" w:color="auto"/>
              </w:divBdr>
              <w:divsChild>
                <w:div w:id="499583838">
                  <w:marLeft w:val="0"/>
                  <w:marRight w:val="0"/>
                  <w:marTop w:val="0"/>
                  <w:marBottom w:val="0"/>
                  <w:divBdr>
                    <w:top w:val="none" w:sz="0" w:space="0" w:color="auto"/>
                    <w:left w:val="none" w:sz="0" w:space="0" w:color="auto"/>
                    <w:bottom w:val="none" w:sz="0" w:space="0" w:color="auto"/>
                    <w:right w:val="none" w:sz="0" w:space="0" w:color="auto"/>
                  </w:divBdr>
                  <w:divsChild>
                    <w:div w:id="478546311">
                      <w:marLeft w:val="1"/>
                      <w:marRight w:val="1"/>
                      <w:marTop w:val="0"/>
                      <w:marBottom w:val="0"/>
                      <w:divBdr>
                        <w:top w:val="none" w:sz="0" w:space="0" w:color="auto"/>
                        <w:left w:val="none" w:sz="0" w:space="0" w:color="auto"/>
                        <w:bottom w:val="none" w:sz="0" w:space="0" w:color="auto"/>
                        <w:right w:val="none" w:sz="0" w:space="0" w:color="auto"/>
                      </w:divBdr>
                      <w:divsChild>
                        <w:div w:id="2075663266">
                          <w:marLeft w:val="0"/>
                          <w:marRight w:val="0"/>
                          <w:marTop w:val="0"/>
                          <w:marBottom w:val="0"/>
                          <w:divBdr>
                            <w:top w:val="none" w:sz="0" w:space="0" w:color="auto"/>
                            <w:left w:val="none" w:sz="0" w:space="0" w:color="auto"/>
                            <w:bottom w:val="none" w:sz="0" w:space="0" w:color="auto"/>
                            <w:right w:val="none" w:sz="0" w:space="0" w:color="auto"/>
                          </w:divBdr>
                          <w:divsChild>
                            <w:div w:id="1139228690">
                              <w:marLeft w:val="0"/>
                              <w:marRight w:val="0"/>
                              <w:marTop w:val="0"/>
                              <w:marBottom w:val="360"/>
                              <w:divBdr>
                                <w:top w:val="none" w:sz="0" w:space="0" w:color="auto"/>
                                <w:left w:val="none" w:sz="0" w:space="0" w:color="auto"/>
                                <w:bottom w:val="none" w:sz="0" w:space="0" w:color="auto"/>
                                <w:right w:val="none" w:sz="0" w:space="0" w:color="auto"/>
                              </w:divBdr>
                              <w:divsChild>
                                <w:div w:id="1970015598">
                                  <w:marLeft w:val="0"/>
                                  <w:marRight w:val="0"/>
                                  <w:marTop w:val="0"/>
                                  <w:marBottom w:val="0"/>
                                  <w:divBdr>
                                    <w:top w:val="none" w:sz="0" w:space="0" w:color="auto"/>
                                    <w:left w:val="none" w:sz="0" w:space="0" w:color="auto"/>
                                    <w:bottom w:val="none" w:sz="0" w:space="0" w:color="auto"/>
                                    <w:right w:val="none" w:sz="0" w:space="0" w:color="auto"/>
                                  </w:divBdr>
                                  <w:divsChild>
                                    <w:div w:id="620183669">
                                      <w:marLeft w:val="0"/>
                                      <w:marRight w:val="0"/>
                                      <w:marTop w:val="0"/>
                                      <w:marBottom w:val="0"/>
                                      <w:divBdr>
                                        <w:top w:val="none" w:sz="0" w:space="0" w:color="auto"/>
                                        <w:left w:val="none" w:sz="0" w:space="0" w:color="auto"/>
                                        <w:bottom w:val="none" w:sz="0" w:space="0" w:color="auto"/>
                                        <w:right w:val="none" w:sz="0" w:space="0" w:color="auto"/>
                                      </w:divBdr>
                                      <w:divsChild>
                                        <w:div w:id="2138527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241</Words>
  <Characters>1380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dc:creator>
  <cp:lastModifiedBy>Pet</cp:lastModifiedBy>
  <cp:revision>1</cp:revision>
  <dcterms:created xsi:type="dcterms:W3CDTF">2016-03-14T10:02:00Z</dcterms:created>
  <dcterms:modified xsi:type="dcterms:W3CDTF">2016-03-14T10:03:00Z</dcterms:modified>
</cp:coreProperties>
</file>